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</w:t>
      </w:r>
      <w:r>
        <w:rPr>
          <w:rFonts w:eastAsia="Tahoma" w:cs="Times New Roman"/>
          <w:sz w:val="24"/>
          <w:szCs w:val="24"/>
        </w:rPr>
        <w:t>«</w:t>
      </w:r>
      <w:r>
        <w:rPr>
          <w:rFonts w:cs="Times New Roman"/>
          <w:b/>
          <w:bCs/>
          <w:sz w:val="24"/>
          <w:szCs w:val="24"/>
        </w:rPr>
        <w:t>Утверждаю»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cs="Times New Roman"/>
          <w:sz w:val="24"/>
          <w:szCs w:val="24"/>
        </w:rPr>
        <w:t>Начальник АТЦ ООО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«Самарские</w:t>
      </w:r>
      <w:r>
        <w:rPr>
          <w:rFonts w:eastAsia="Tahoma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коммунальные системы»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cs="Times New Roman"/>
          <w:sz w:val="24"/>
          <w:szCs w:val="24"/>
        </w:rPr>
        <w:t>_______________ П.В. Иванов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eastAsia="Times New Roman" w:cs="Times New Roman"/>
          <w:sz w:val="24"/>
          <w:szCs w:val="24"/>
        </w:rPr>
        <w:t>1</w:t>
      </w:r>
      <w:r>
        <w:rPr>
          <w:rFonts w:eastAsia="Times New Roman" w:cs="Times New Roman"/>
          <w:sz w:val="24"/>
          <w:szCs w:val="24"/>
        </w:rPr>
        <w:t>4</w:t>
      </w:r>
      <w:r>
        <w:rPr>
          <w:rFonts w:eastAsia="Times New Roman" w:cs="Times New Roman"/>
          <w:sz w:val="24"/>
          <w:szCs w:val="24"/>
        </w:rPr>
        <w:t xml:space="preserve"> апреля</w:t>
      </w:r>
      <w:r>
        <w:rPr>
          <w:rFonts w:cs="Times New Roman"/>
          <w:sz w:val="24"/>
          <w:szCs w:val="24"/>
        </w:rPr>
        <w:t xml:space="preserve"> 2022 г.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на услуги по техническому обслуживанию и ремонту 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гарантийных транспортных средств ГАЗ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10160" w:type="dxa"/>
        <w:jc w:val="left"/>
        <w:tblInd w:w="-419" w:type="dxa"/>
        <w:tblCellMar>
          <w:top w:w="105" w:type="dxa"/>
          <w:left w:w="35" w:type="dxa"/>
          <w:bottom w:w="105" w:type="dxa"/>
          <w:right w:w="105" w:type="dxa"/>
        </w:tblCellMar>
      </w:tblPr>
      <w:tblGrid>
        <w:gridCol w:w="480"/>
        <w:gridCol w:w="3142"/>
        <w:gridCol w:w="6538"/>
      </w:tblGrid>
      <w:tr>
        <w:trPr>
          <w:trHeight w:val="466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 (наименование, адреса)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Юридический адрес:443056,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Почтовый адрес:       443056, г.Самара, ул. Луначарского, 56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Основание для проведения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Регламентное техническое обслуживание (далее ТО) и дополнительный ремонт гарантийных транспортных средств ГАЗ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(далее ТС).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и местоположение объекта (местонахождение ТС)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г. Самара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Источник финансирование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и назначение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Для поддержания ТС в исправном состоянии и надлежащем виде</w:t>
            </w:r>
          </w:p>
        </w:tc>
      </w:tr>
      <w:tr>
        <w:trPr>
          <w:trHeight w:val="210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/>
            </w:pPr>
            <w:r>
              <w:rPr>
                <w:rFonts w:cs="Times New Roman"/>
                <w:sz w:val="24"/>
                <w:szCs w:val="24"/>
              </w:rPr>
              <w:t>Приложения № 1, 2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Режим  работы производства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будет осуществляться по мере возникновения потребности, на основании заявок  Заказчика</w:t>
            </w:r>
          </w:p>
        </w:tc>
      </w:tr>
      <w:tr>
        <w:trPr>
          <w:trHeight w:val="1318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Состав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18"/>
              <w:spacing w:before="0" w:after="6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Услуги по диагностике, ТО и дополнительному ремонту ТС, включая все виды ремонтных работ, в том числе: регулировка узлов и агрегатов, развал-схождение, ремонт подвески и ходовой части, двигателя, тормозной системы и электрооборудования.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Работы по </w:t>
            </w:r>
            <w:r>
              <w:rPr>
                <w:rFonts w:cs="Times New Roman"/>
                <w:sz w:val="24"/>
                <w:szCs w:val="24"/>
                <w:lang w:val="ru-RU"/>
              </w:rPr>
              <w:t>ТО и дополнительному ремонту,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выполняются с использованием оборудования, запасных частей, деталей, агрегатов и узлов, смазочных материалов Исполнителя, стоимость которых входит в общую стоимость ТО и ремонта.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Запасные части требующие замены при проведении работ, предоставляются Исполнителем и стоимость данных запасных частей согласовываются с Заказчиком (по каждой позиции).</w:t>
            </w:r>
          </w:p>
          <w:p>
            <w:pPr>
              <w:pStyle w:val="Style18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предоставляет Заказчику бесплатное хранение ТС на охраняемой территории на время ожидания работ и после их окончания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 Заказчика отсутствует обязанность приобретения всего предусмотренного объема работ                                        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Требования к используемому оборудованию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Применяемое оборудование, используемое при выполнении работ, должно быть сертифицировано и испытано, иметь технические паспорта</w:t>
            </w:r>
          </w:p>
        </w:tc>
      </w:tr>
      <w:tr>
        <w:trPr>
          <w:trHeight w:val="413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Оформление принимаемых решений в ходе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Услуги предоставляются на основании поданной Заказчиком заявки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случае,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</w:t>
            </w:r>
          </w:p>
        </w:tc>
      </w:tr>
      <w:tr>
        <w:trPr>
          <w:trHeight w:val="251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Исходные данные, для 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Деффектовочная ведомость Заказчика или заявка на ремонт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природоохранным мероприятиям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При выполнении работ Исполнитель обязуется исключить негативное воздействие на окружающую среду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Техническое требование к технологическому оборудованию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Технологическое оборудование и инструмент должны соответствовать стандартам и техническим условиям РФ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утилизации (захоронению отходов)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принимает на себя обязанности по сбору и утилизации отходов, образовавшихся при проведении ремонта ТС Заказчика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1. Счет на оплату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2. Акт выполненных работ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3. Счет-фактура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Заказ-наряд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Один экземпляр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Дополнительные требования и особые условия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 xml:space="preserve">1.Исполнитель должен официальным представителем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ГАЗ в г. Самара</w:t>
            </w:r>
            <w:r>
              <w:rPr>
                <w:rFonts w:eastAsia="Arial" w:cs="Times New Roman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>
              <w:rPr>
                <w:rFonts w:cs="Times New Roman"/>
                <w:color w:val="000000"/>
                <w:sz w:val="24"/>
                <w:szCs w:val="24"/>
              </w:rPr>
              <w:t>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4.</w:t>
            </w:r>
            <w:r>
              <w:rPr>
                <w:rFonts w:cs="Times New Roman"/>
                <w:sz w:val="24"/>
                <w:szCs w:val="24"/>
              </w:rPr>
              <w:t xml:space="preserve">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недостатка, до дня выдачи ТС по окончании ремонта.                                  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5.</w:t>
            </w:r>
            <w:r>
              <w:rPr>
                <w:rFonts w:cs="Times New Roman"/>
                <w:sz w:val="24"/>
                <w:szCs w:val="24"/>
              </w:rPr>
              <w:t>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/>
              <w:t>Затраты времени на проведение дополнительных ремонтных работ определяются по результатам диагностики.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на услуги по ТО и ремонту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  <w:bookmarkStart w:id="0" w:name="__DdeLink__6710_4127306635"/>
      <w:r>
        <w:rPr>
          <w:rFonts w:cs="Times New Roman"/>
          <w:sz w:val="24"/>
          <w:szCs w:val="24"/>
        </w:rPr>
        <w:t xml:space="preserve">гарантийных </w:t>
      </w:r>
      <w:bookmarkEnd w:id="0"/>
      <w:r>
        <w:rPr>
          <w:rFonts w:cs="Times New Roman"/>
          <w:sz w:val="24"/>
          <w:szCs w:val="24"/>
        </w:rPr>
        <w:t>ТС ГАЗ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Перечень гарантийных транспортных средств ГАЗ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7714" w:type="dxa"/>
        <w:jc w:val="left"/>
        <w:tblInd w:w="638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14"/>
        <w:gridCol w:w="2129"/>
        <w:gridCol w:w="2"/>
        <w:gridCol w:w="1585"/>
        <w:gridCol w:w="1"/>
        <w:gridCol w:w="1188"/>
        <w:gridCol w:w="1"/>
        <w:gridCol w:w="2294"/>
      </w:tblGrid>
      <w:tr>
        <w:trPr>
          <w:trHeight w:val="556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№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Марка и модель ТС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Количество ТС, шт.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Год выпуска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Примечание</w:t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highlight w:val="white"/>
                <w:lang w:val="en-US"/>
              </w:rPr>
              <w:t>5796L2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13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>
                <w:rFonts w:cs="Times New Roman"/>
                <w:lang w:val="en-US"/>
              </w:rPr>
              <w:t>2020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5796V2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lang w:val="en-US"/>
              </w:rPr>
              <w:t>7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>
                <w:rFonts w:cs="Times New Roman"/>
                <w:lang w:val="en-US"/>
              </w:rPr>
              <w:t>2020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3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 xml:space="preserve">Макар 2322 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ND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lang w:val="ru-RU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  <w:t>2021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4</w:t>
            </w:r>
          </w:p>
        </w:tc>
        <w:tc>
          <w:tcPr>
            <w:tcW w:w="2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С41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R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33</w:t>
            </w:r>
          </w:p>
        </w:tc>
        <w:tc>
          <w:tcPr>
            <w:tcW w:w="15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lang w:val="en-US"/>
              </w:rPr>
              <w:t>3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  <w:t>2021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26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5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3</w:t>
            </w:r>
            <w:r>
              <w:rPr>
                <w:rFonts w:cs="Times New Roman"/>
              </w:rPr>
              <w:t>1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ab/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</w:rPr>
        <w:t xml:space="preserve">     </w:t>
      </w: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  П.В. Иванов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2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на услуги по ТО и ремонту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гарантийных ТС ГАЗ </w:t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  <w:sz w:val="24"/>
          <w:szCs w:val="24"/>
        </w:rPr>
        <w:t>стоимости услуг на регламентное техническое обслуживание</w:t>
      </w: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и </w:t>
      </w:r>
    </w:p>
    <w:p>
      <w:pPr>
        <w:pStyle w:val="Normal"/>
        <w:jc w:val="center"/>
        <w:rPr/>
      </w:pPr>
      <w:bookmarkStart w:id="1" w:name="__DdeLink__566_1009825532"/>
      <w:bookmarkEnd w:id="1"/>
      <w:r>
        <w:rPr>
          <w:rFonts w:cs="Times New Roman"/>
          <w:b w:val="false"/>
          <w:bCs w:val="false"/>
          <w:sz w:val="24"/>
          <w:szCs w:val="24"/>
        </w:rPr>
        <w:t>нормо-часа дополнительных ремонтных работ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ascii="Times New Roman" w:hAnsi="Times New Roman" w:cs="Times New Roman"/>
          <w:b/>
          <w:b/>
          <w:bCs w:val="false"/>
          <w:sz w:val="24"/>
          <w:szCs w:val="24"/>
        </w:rPr>
      </w:pPr>
      <w:r>
        <w:rPr>
          <w:rFonts w:cs="Times New Roman"/>
          <w:b/>
          <w:bCs w:val="false"/>
          <w:sz w:val="24"/>
          <w:szCs w:val="24"/>
        </w:rPr>
      </w:r>
    </w:p>
    <w:tbl>
      <w:tblPr>
        <w:tblW w:w="9492" w:type="dxa"/>
        <w:jc w:val="left"/>
        <w:tblInd w:w="-344" w:type="dxa"/>
        <w:tblCellMar>
          <w:top w:w="0" w:type="dxa"/>
          <w:left w:w="23" w:type="dxa"/>
          <w:bottom w:w="0" w:type="dxa"/>
          <w:right w:w="108" w:type="dxa"/>
        </w:tblCellMar>
      </w:tblPr>
      <w:tblGrid>
        <w:gridCol w:w="449"/>
        <w:gridCol w:w="1822"/>
        <w:gridCol w:w="1910"/>
        <w:gridCol w:w="1910"/>
        <w:gridCol w:w="1909"/>
        <w:gridCol w:w="1491"/>
      </w:tblGrid>
      <w:tr>
        <w:trPr>
          <w:trHeight w:val="554" w:hRule="atLeast"/>
        </w:trPr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ТО-1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(0 -20 000 км)</w:t>
            </w:r>
            <w:bookmarkStart w:id="2" w:name="__DdeLink__4324_4127306635"/>
            <w:bookmarkEnd w:id="2"/>
            <w:r>
              <w:rPr>
                <w:rFonts w:cs="Times New Roman"/>
                <w:b/>
                <w:sz w:val="21"/>
                <w:szCs w:val="21"/>
              </w:rPr>
              <w:t xml:space="preserve"> </w:t>
            </w:r>
            <w:bookmarkStart w:id="3" w:name="__DdeLink__6546_4127306635"/>
            <w:r>
              <w:rPr>
                <w:rFonts w:cs="Times New Roman"/>
                <w:b/>
                <w:sz w:val="21"/>
                <w:szCs w:val="21"/>
              </w:rPr>
              <w:t>или не реже 1 раз в год</w:t>
            </w:r>
            <w:bookmarkEnd w:id="3"/>
            <w:r>
              <w:rPr>
                <w:rFonts w:cs="Times New Roman"/>
                <w:b/>
                <w:sz w:val="21"/>
                <w:szCs w:val="21"/>
              </w:rPr>
              <w:t>, руб. (без НДС)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2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(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 xml:space="preserve">20 </w:t>
            </w:r>
            <w:r>
              <w:rPr>
                <w:rFonts w:cs="Times New Roman"/>
                <w:b/>
                <w:sz w:val="21"/>
                <w:szCs w:val="21"/>
              </w:rPr>
              <w:t>000-40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000 км) или не реже 1 раз в год, руб. (без НДС)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3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(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40</w:t>
            </w:r>
            <w:r>
              <w:rPr>
                <w:rFonts w:cs="Times New Roman"/>
                <w:b/>
                <w:sz w:val="21"/>
                <w:szCs w:val="21"/>
              </w:rPr>
              <w:t xml:space="preserve"> 000-60 000 км)   или не реже 1 раз в год, руб. (без НДС)</w:t>
            </w:r>
          </w:p>
        </w:tc>
        <w:tc>
          <w:tcPr>
            <w:tcW w:w="1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Стоимость нормо-часа доп. ремонт. работ, руб. (без НДС)</w:t>
            </w:r>
          </w:p>
        </w:tc>
      </w:tr>
      <w:tr>
        <w:trPr>
          <w:trHeight w:val="510" w:hRule="exact"/>
        </w:trPr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5796L2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</w:tr>
      <w:tr>
        <w:trPr>
          <w:trHeight w:val="510" w:hRule="exact"/>
        </w:trPr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2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5796V2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10" w:hRule="exact"/>
        </w:trPr>
        <w:tc>
          <w:tcPr>
            <w:tcW w:w="449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3</w:t>
            </w:r>
          </w:p>
        </w:tc>
        <w:tc>
          <w:tcPr>
            <w:tcW w:w="1822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 xml:space="preserve">Макар 2322 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ND</w:t>
            </w:r>
          </w:p>
        </w:tc>
        <w:tc>
          <w:tcPr>
            <w:tcW w:w="1910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910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909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10" w:hRule="exact"/>
        </w:trPr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lang w:val="en-US"/>
              </w:rPr>
              <w:t>C41R33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  <w:lang w:val="ru-RU"/>
        </w:rPr>
        <w:tab/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     П.В. Иванов</w:t>
      </w:r>
    </w:p>
    <w:p>
      <w:pPr>
        <w:pStyle w:val="Normal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5">
    <w:name w:val="Основной шрифт абзаца5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character" w:styleId="Style16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yle27">
    <w:name w:val="Текст выноски"/>
    <w:basedOn w:val="Normal"/>
    <w:qFormat/>
    <w:pPr/>
    <w:rPr>
      <w:rFonts w:ascii="Segoe UI" w:hAnsi="Segoe UI" w:cs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Application>LibreOffice/6.3.4.2$Windows_X86_64 LibreOffice_project/60da17e045e08f1793c57c00ba83cdfce946d0aa</Application>
  <Pages>5</Pages>
  <Words>710</Words>
  <Characters>4600</Characters>
  <CharactersWithSpaces>5779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2019-04-16T13:27:00Z</dcterms:created>
  <dc:creator>User</dc:creator>
  <dc:description/>
  <dc:language>ru-RU</dc:language>
  <cp:lastModifiedBy/>
  <cp:lastPrinted>2022-04-14T08:18:39Z</cp:lastPrinted>
  <dcterms:modified xsi:type="dcterms:W3CDTF">2022-04-14T08:19:35Z</dcterms:modified>
  <cp:revision>54</cp:revision>
  <dc:subject/>
  <dc:title/>
</cp:coreProperties>
</file>